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90-Day Performance Appraisal Form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appraisal serves as a record of the employee's 90-day probationary period. Supervisors are expected to be candid and accurate in their employee evaluations. This appraisal will become a permanent part of the employee's personnel file.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6735"/>
        <w:tblGridChange w:id="0">
          <w:tblGrid>
            <w:gridCol w:w="226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Department: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Supervisor: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Appraisal Period: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Appraisal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RATING SCALE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the following scale to rate employee’s work performance per evaluation factor in the next section: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7665"/>
        <w:tblGridChange w:id="0">
          <w:tblGrid>
            <w:gridCol w:w="1335"/>
            <w:gridCol w:w="7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OUTSTANDING: Consistently exceeds job expectations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EXCEEDS EXPECTATIONS: Consistently above job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MEETS EXPECTATIONS: Consistently meets job expectations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PARTIALLY MEETS EXPECTATIONS: Satisfies some, but not all, job expectations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UNSATISFACTORY: Substandard and falls short of job expectations [Employee at this level cannot be allowed to continue.]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NOT APPLICABLE: Not applicable to the job.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AREAS OF FOCUS MOVING FORWARD 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Indicate any specific goals or areas where the employee should focus on moving out of the probationary period. </w: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additional comments: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RECOMMENDATION 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Based on the evaluation scorecard above please indicate one of the following: 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employee has passed the probationary period.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would like to extend the employee’s probationary period for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months to see if their performance will improve and meet the standards for the role. 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Name: ________________________ Signature: ________________________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________________________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EMPLOYEE SIGN-OFF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 performance evaluation has been communicated to me. My supervisor has discussed and explained the rankings and comments in this review with me.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 Signature: </w:t>
        <w:tab/>
        <w:t xml:space="preserve">________________________</w:t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 xml:space="preserve">________________________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spacing w:before="20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/>
      <w:drawing>
        <wp:inline distB="114300" distT="114300" distL="114300" distR="114300">
          <wp:extent cx="1783080" cy="52149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3080" cy="5214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>
        <w:b w:val="1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ciCZpxO7QCHdcONI1JF2EJHJQ==">CgMxLjAyCGguZ2pkZ3hzOAByITFfNUk3TUxRaXJrQ0N6aUtOUVV2Xzcwd0NaSnc3eEJKag==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